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:rsidR="00DE1913" w:rsidRDefault="003B2B73" w14:paraId="730FA49D" w14:textId="77777777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validación comunicación: cod_val_rad</w:t>
            </w:r>
          </w:p>
        </w:tc>
        <w:tc>
          <w:tcPr>
            <w:tcW w:w="5451" w:type="dxa"/>
          </w:tcPr>
          <w:p w:rsidR="00DE1913" w:rsidRDefault="003B2B73" w14:paraId="3A2B2162" w14:textId="77777777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Dependencia: depe_var</w:t>
            </w:r>
          </w:p>
        </w:tc>
      </w:tr>
      <w:tr w:rsidR="00DE1913" w14:paraId="566C62F5" w14:textId="77777777">
        <w:tc>
          <w:tcPr>
            <w:tcW w:w="3915" w:type="dxa"/>
          </w:tcPr>
          <w:p w:rsidR="00DE1913" w:rsidRDefault="003B2B73" w14:paraId="2ADCC3AD" w14:textId="77777777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</w:p>
        </w:tc>
        <w:tc>
          <w:tcPr>
            <w:tcW w:w="5451" w:type="dxa"/>
          </w:tcPr>
          <w:p w:rsidR="00DE1913" w:rsidRDefault="003B2B73" w14:paraId="724B864E" w14:textId="77777777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r>
              <w:rPr>
                <w:rFonts w:ascii="Work Sans" w:hAnsi="Work Sans" w:eastAsia="Times New Roman" w:cs="Times New Roman"/>
                <w:sz w:val="17"/>
                <w:szCs w:val="17"/>
                <w:lang w:val="pt-BR" w:eastAsia="es-ES"/>
              </w:rPr>
              <w:t>Acceso: Reservado (ac_res), Público (ac_pub), Clasificado (ac_cla)</w:t>
            </w:r>
          </w:p>
        </w:tc>
      </w:tr>
    </w:tbl>
    <w:p w:rsidR="00DE1913" w:rsidRDefault="00DE1913" w14:paraId="3308340B" w14:textId="77777777">
      <w:pPr>
        <w:spacing w:after="0"/>
        <w:rPr>
          <w:rFonts w:ascii="Work Sans" w:hAnsi="Work Sans" w:cs="Arial"/>
          <w:sz w:val="24"/>
          <w:szCs w:val="24"/>
        </w:rPr>
      </w:pPr>
    </w:p>
    <w:p w:rsidR="00DE1913" w:rsidRDefault="003B2B73" w14:paraId="5CC14689" w14:textId="77777777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:rsidR="00DE1913" w:rsidRDefault="003B2B73" w14:paraId="7DBBECFA" w14:textId="77777777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:rsidR="00DE1913" w:rsidRDefault="00DE1913" w14:paraId="2D7F32A6" w14:textId="77777777">
      <w:pPr>
        <w:pStyle w:val="Textoindependiente"/>
        <w:ind w:right="40"/>
        <w:rPr>
          <w:rFonts w:ascii="Work Sans" w:hAnsi="Work Sans"/>
          <w:szCs w:val="24"/>
        </w:rPr>
      </w:pPr>
    </w:p>
    <w:p w:rsidR="00DE1913" w:rsidP="10F70B32" w:rsidRDefault="003B2B73" w14:paraId="03C6DFA7" w14:textId="77777777">
      <w:pPr>
        <w:pStyle w:val="Textoindependiente"/>
        <w:ind w:left="993" w:right="40" w:hanging="993"/>
        <w:jc w:val="left"/>
        <w:rPr>
          <w:rFonts w:ascii="Work Sans" w:hAnsi="Work Sans"/>
          <w:lang w:val="es-ES"/>
        </w:rPr>
      </w:pPr>
      <w:r w:rsidRPr="10F70B32" w:rsidR="003B2B73">
        <w:rPr>
          <w:rFonts w:ascii="Work Sans" w:hAnsi="Work Sans"/>
          <w:lang w:val="es-ES"/>
        </w:rPr>
        <w:t xml:space="preserve">Asunto: </w:t>
      </w:r>
      <w:r>
        <w:tab/>
      </w:r>
      <w:r w:rsidRPr="10F70B32" w:rsidR="003B2B73">
        <w:rPr>
          <w:rFonts w:ascii="Work Sans" w:hAnsi="Work Sans"/>
          <w:lang w:val="es-ES"/>
        </w:rPr>
        <w:t>r_asunto</w:t>
      </w:r>
    </w:p>
    <w:p w:rsidR="00DE1913" w:rsidRDefault="00DE1913" w14:paraId="7F7EB8DF" w14:textId="77777777">
      <w:pPr>
        <w:pStyle w:val="Textoindependiente"/>
        <w:ind w:right="40"/>
        <w:rPr>
          <w:rFonts w:ascii="Work Sans" w:hAnsi="Work Sans"/>
          <w:szCs w:val="24"/>
        </w:rPr>
      </w:pPr>
    </w:p>
    <w:p w:rsidRPr="005C7BDC" w:rsidR="006E5DD5" w:rsidP="006E5DD5" w:rsidRDefault="006E5DD5" w14:paraId="6AA24807" w14:textId="7777777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005C7BDC">
        <w:rPr>
          <w:rFonts w:ascii="Work Sans" w:hAnsi="Work Sans" w:cs="Arial"/>
          <w:sz w:val="24"/>
          <w:szCs w:val="24"/>
        </w:rPr>
        <w:t>Cordial Saludo,</w:t>
      </w:r>
    </w:p>
    <w:p w:rsidRPr="005C7BDC" w:rsidR="006E5DD5" w:rsidP="006E5DD5" w:rsidRDefault="006E5DD5" w14:paraId="6EB227C8" w14:textId="7777777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:rsidR="00CC28C5" w:rsidP="49DA333E" w:rsidRDefault="006E5DD5" w14:paraId="74B0BCC3" w14:textId="045021FB">
      <w:pPr>
        <w:spacing w:line="240" w:lineRule="auto"/>
        <w:ind w:right="51"/>
        <w:contextualSpacing w:val="1"/>
        <w:jc w:val="both"/>
        <w:rPr>
          <w:rFonts w:ascii="Work Sans" w:hAnsi="Work Sans" w:cs="Arial"/>
          <w:sz w:val="24"/>
          <w:szCs w:val="24"/>
        </w:rPr>
      </w:pPr>
      <w:r w:rsidRPr="7A3D3BE4" w:rsidR="48F3A4AB">
        <w:rPr>
          <w:rFonts w:ascii="Work Sans" w:hAnsi="Work Sans" w:cs="Arial"/>
          <w:sz w:val="24"/>
          <w:szCs w:val="24"/>
        </w:rPr>
        <w:t>En atención a su solicitud con radicado</w:t>
      </w:r>
      <w:r w:rsidRPr="7A3D3BE4" w:rsidR="48F3A4AB">
        <w:rPr>
          <w:rFonts w:ascii="Work Sans" w:hAnsi="Work Sans" w:cs="Arial"/>
          <w:sz w:val="24"/>
          <w:szCs w:val="24"/>
        </w:rPr>
        <w:t xml:space="preserve"> </w:t>
      </w:r>
      <w:r w:rsidRPr="7A3D3BE4" w:rsidR="48F3A4AB">
        <w:rPr>
          <w:rFonts w:ascii="Work Sans" w:hAnsi="Work Sans" w:cs="Arial"/>
          <w:b w:val="1"/>
          <w:bCs w:val="1"/>
          <w:sz w:val="24"/>
          <w:szCs w:val="24"/>
        </w:rPr>
        <w:t>MME-</w:t>
      </w:r>
      <w:r w:rsidRPr="7A3D3BE4" w:rsidR="3C40E82F">
        <w:rPr>
          <w:rFonts w:ascii="Work Sans" w:hAnsi="Work Sans" w:cs="Arial"/>
          <w:b w:val="1"/>
          <w:bCs w:val="1"/>
          <w:sz w:val="24"/>
          <w:szCs w:val="24"/>
        </w:rPr>
        <w:t xml:space="preserve"> 1-2026-025216</w:t>
      </w:r>
      <w:r w:rsidRPr="7A3D3BE4" w:rsidR="48F3A4AB">
        <w:rPr>
          <w:rFonts w:ascii="Work Sans" w:hAnsi="Work Sans" w:cs="Arial"/>
          <w:b w:val="1"/>
          <w:bCs w:val="1"/>
          <w:sz w:val="24"/>
          <w:szCs w:val="24"/>
        </w:rPr>
        <w:t xml:space="preserve">, </w:t>
      </w:r>
      <w:r w:rsidRPr="7A3D3BE4" w:rsidR="48F3A4AB">
        <w:rPr>
          <w:rFonts w:ascii="Work Sans" w:hAnsi="Work Sans" w:cs="Arial"/>
          <w:sz w:val="24"/>
          <w:szCs w:val="24"/>
        </w:rPr>
        <w:t>en la cual manifiesta</w:t>
      </w:r>
      <w:r w:rsidRPr="7A3D3BE4" w:rsidR="48F3A4AB">
        <w:rPr>
          <w:rFonts w:ascii="Work Sans" w:hAnsi="Work Sans" w:cs="Arial"/>
          <w:sz w:val="24"/>
          <w:szCs w:val="24"/>
        </w:rPr>
        <w:t xml:space="preserve"> que:</w:t>
      </w:r>
    </w:p>
    <w:p w:rsidR="00CC28C5" w:rsidP="006E5DD5" w:rsidRDefault="006E5DD5" w14:paraId="38078B71" w14:textId="7777777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005C7BDC">
        <w:rPr>
          <w:rFonts w:ascii="Work Sans" w:hAnsi="Work Sans" w:cs="Arial"/>
          <w:sz w:val="24"/>
          <w:szCs w:val="24"/>
        </w:rPr>
        <w:t xml:space="preserve"> </w:t>
      </w:r>
    </w:p>
    <w:p w:rsidR="3A255A9E" w:rsidP="7A3D3BE4" w:rsidRDefault="3A255A9E" w14:paraId="05508504" w14:textId="3D8E96F6">
      <w:pPr>
        <w:pStyle w:val="Normal"/>
        <w:suppressLineNumbers w:val="0"/>
        <w:bidi w:val="0"/>
        <w:spacing w:beforeAutospacing="on" w:afterAutospacing="on" w:line="240" w:lineRule="auto"/>
        <w:ind w:left="0" w:right="45"/>
        <w:jc w:val="both"/>
        <w:rPr>
          <w:rFonts w:ascii="Work Sans" w:hAnsi="Work Sans" w:eastAsia="Work Sans" w:cs="Work Sans"/>
          <w:b w:val="1"/>
          <w:bCs w:val="1"/>
          <w:i w:val="1"/>
          <w:iCs w:val="1"/>
          <w:color w:val="000000" w:themeColor="text1" w:themeTint="FF" w:themeShade="FF"/>
        </w:rPr>
      </w:pPr>
      <w:r w:rsidRPr="7A3D3BE4" w:rsidR="3A255A9E">
        <w:rPr>
          <w:rFonts w:ascii="Work Sans" w:hAnsi="Work Sans" w:eastAsia="Work Sans" w:cs="Work Sans"/>
          <w:b w:val="1"/>
          <w:bCs w:val="1"/>
          <w:i w:val="1"/>
          <w:iCs w:val="1"/>
          <w:color w:val="000000" w:themeColor="text1" w:themeTint="FF" w:themeShade="FF"/>
          <w:sz w:val="24"/>
          <w:szCs w:val="24"/>
        </w:rPr>
        <w:t>“</w:t>
      </w:r>
      <w:r w:rsidRPr="7A3D3BE4" w:rsidR="31B1FD41">
        <w:rPr>
          <w:rFonts w:ascii="Work Sans" w:hAnsi="Work Sans" w:eastAsia="Work Sans" w:cs="Work Sans"/>
          <w:b w:val="1"/>
          <w:bCs w:val="1"/>
          <w:i w:val="1"/>
          <w:iCs w:val="1"/>
          <w:color w:val="000000" w:themeColor="text1" w:themeTint="FF" w:themeShade="FF"/>
          <w:sz w:val="24"/>
          <w:szCs w:val="24"/>
        </w:rPr>
        <w:t xml:space="preserve">(...) Primero: Cumplir con la </w:t>
      </w:r>
      <w:r w:rsidRPr="7A3D3BE4" w:rsidR="31B1FD41">
        <w:rPr>
          <w:rFonts w:ascii="Work Sans" w:hAnsi="Work Sans" w:eastAsia="Work Sans" w:cs="Work Sans"/>
          <w:b w:val="1"/>
          <w:bCs w:val="1"/>
          <w:i w:val="1"/>
          <w:iCs w:val="1"/>
          <w:color w:val="000000" w:themeColor="text1" w:themeTint="FF" w:themeShade="FF"/>
          <w:sz w:val="24"/>
          <w:szCs w:val="24"/>
        </w:rPr>
        <w:t>función</w:t>
      </w:r>
      <w:r w:rsidRPr="7A3D3BE4" w:rsidR="31B1FD41">
        <w:rPr>
          <w:rFonts w:ascii="Work Sans" w:hAnsi="Work Sans" w:eastAsia="Work Sans" w:cs="Work Sans"/>
          <w:b w:val="1"/>
          <w:bCs w:val="1"/>
          <w:i w:val="1"/>
          <w:iCs w:val="1"/>
          <w:color w:val="000000" w:themeColor="text1" w:themeTint="FF" w:themeShade="FF"/>
          <w:sz w:val="24"/>
          <w:szCs w:val="24"/>
        </w:rPr>
        <w:t xml:space="preserve"> social establecida en el </w:t>
      </w:r>
      <w:r w:rsidRPr="7A3D3BE4" w:rsidR="31B1FD41">
        <w:rPr>
          <w:rFonts w:ascii="Work Sans" w:hAnsi="Work Sans" w:eastAsia="Work Sans" w:cs="Work Sans"/>
          <w:b w:val="1"/>
          <w:bCs w:val="1"/>
          <w:i w:val="1"/>
          <w:iCs w:val="1"/>
          <w:color w:val="000000" w:themeColor="text1" w:themeTint="FF" w:themeShade="FF"/>
          <w:sz w:val="24"/>
          <w:szCs w:val="24"/>
        </w:rPr>
        <w:t>artículo</w:t>
      </w:r>
      <w:r w:rsidRPr="7A3D3BE4" w:rsidR="31B1FD41">
        <w:rPr>
          <w:rFonts w:ascii="Work Sans" w:hAnsi="Work Sans" w:eastAsia="Work Sans" w:cs="Work Sans"/>
          <w:b w:val="1"/>
          <w:bCs w:val="1"/>
          <w:i w:val="1"/>
          <w:iCs w:val="1"/>
          <w:color w:val="000000" w:themeColor="text1" w:themeTint="FF" w:themeShade="FF"/>
          <w:sz w:val="24"/>
          <w:szCs w:val="24"/>
        </w:rPr>
        <w:t xml:space="preserve"> 11 de la Ley 142 de 1994 (...) </w:t>
      </w:r>
    </w:p>
    <w:p w:rsidR="31B1FD41" w:rsidP="7A3D3BE4" w:rsidRDefault="31B1FD41" w14:paraId="74D02ADC" w14:textId="7296004B">
      <w:pPr>
        <w:pStyle w:val="Normal"/>
        <w:spacing w:beforeAutospacing="on" w:afterAutospacing="on" w:line="240" w:lineRule="auto"/>
        <w:ind w:left="0" w:right="45"/>
        <w:contextualSpacing w:val="1"/>
        <w:jc w:val="both"/>
      </w:pPr>
      <w:r w:rsidRPr="7A3D3BE4" w:rsidR="31B1FD41">
        <w:rPr>
          <w:rFonts w:ascii="Work Sans" w:hAnsi="Work Sans" w:eastAsia="Work Sans" w:cs="Work Sans"/>
          <w:b w:val="1"/>
          <w:bCs w:val="1"/>
          <w:i w:val="1"/>
          <w:iCs w:val="1"/>
          <w:color w:val="000000" w:themeColor="text1" w:themeTint="FF" w:themeShade="FF"/>
          <w:sz w:val="24"/>
          <w:szCs w:val="24"/>
        </w:rPr>
        <w:t xml:space="preserve">Segundo: Que nos sea comunicado </w:t>
      </w:r>
      <w:r w:rsidRPr="7A3D3BE4" w:rsidR="31B1FD41">
        <w:rPr>
          <w:rFonts w:ascii="Work Sans" w:hAnsi="Work Sans" w:eastAsia="Work Sans" w:cs="Work Sans"/>
          <w:b w:val="1"/>
          <w:bCs w:val="1"/>
          <w:i w:val="1"/>
          <w:iCs w:val="1"/>
          <w:color w:val="000000" w:themeColor="text1" w:themeTint="FF" w:themeShade="FF"/>
          <w:sz w:val="24"/>
          <w:szCs w:val="24"/>
        </w:rPr>
        <w:t>el</w:t>
      </w:r>
      <w:r w:rsidRPr="7A3D3BE4" w:rsidR="31B1FD41">
        <w:rPr>
          <w:rFonts w:ascii="Work Sans" w:hAnsi="Work Sans" w:eastAsia="Work Sans" w:cs="Work Sans"/>
          <w:b w:val="1"/>
          <w:bCs w:val="1"/>
          <w:i w:val="1"/>
          <w:iCs w:val="1"/>
          <w:color w:val="000000" w:themeColor="text1" w:themeTint="FF" w:themeShade="FF"/>
          <w:sz w:val="24"/>
          <w:szCs w:val="24"/>
        </w:rPr>
        <w:t xml:space="preserve"> </w:t>
      </w:r>
      <w:r w:rsidRPr="7A3D3BE4" w:rsidR="31B1FD41">
        <w:rPr>
          <w:rFonts w:ascii="Work Sans" w:hAnsi="Work Sans" w:eastAsia="Work Sans" w:cs="Work Sans"/>
          <w:b w:val="1"/>
          <w:bCs w:val="1"/>
          <w:i w:val="1"/>
          <w:iCs w:val="1"/>
          <w:color w:val="000000" w:themeColor="text1" w:themeTint="FF" w:themeShade="FF"/>
          <w:sz w:val="24"/>
          <w:szCs w:val="24"/>
        </w:rPr>
        <w:t>término</w:t>
      </w:r>
      <w:r w:rsidRPr="7A3D3BE4" w:rsidR="31B1FD41">
        <w:rPr>
          <w:rFonts w:ascii="Work Sans" w:hAnsi="Work Sans" w:eastAsia="Work Sans" w:cs="Work Sans"/>
          <w:b w:val="1"/>
          <w:bCs w:val="1"/>
          <w:i w:val="1"/>
          <w:iCs w:val="1"/>
          <w:color w:val="000000" w:themeColor="text1" w:themeTint="FF" w:themeShade="FF"/>
          <w:sz w:val="24"/>
          <w:szCs w:val="24"/>
        </w:rPr>
        <w:t xml:space="preserve"> legal con el que cuenta la empresa electrificadora para solucionar las fallas presentadas en el servicio de </w:t>
      </w:r>
      <w:r w:rsidRPr="7A3D3BE4" w:rsidR="31B1FD41">
        <w:rPr>
          <w:rFonts w:ascii="Work Sans" w:hAnsi="Work Sans" w:eastAsia="Work Sans" w:cs="Work Sans"/>
          <w:b w:val="1"/>
          <w:bCs w:val="1"/>
          <w:i w:val="1"/>
          <w:iCs w:val="1"/>
          <w:color w:val="000000" w:themeColor="text1" w:themeTint="FF" w:themeShade="FF"/>
          <w:sz w:val="24"/>
          <w:szCs w:val="24"/>
        </w:rPr>
        <w:t>energía</w:t>
      </w:r>
      <w:r w:rsidRPr="7A3D3BE4" w:rsidR="31B1FD41">
        <w:rPr>
          <w:rFonts w:ascii="Work Sans" w:hAnsi="Work Sans" w:eastAsia="Work Sans" w:cs="Work Sans"/>
          <w:b w:val="1"/>
          <w:bCs w:val="1"/>
          <w:i w:val="1"/>
          <w:iCs w:val="1"/>
          <w:color w:val="000000" w:themeColor="text1" w:themeTint="FF" w:themeShade="FF"/>
          <w:sz w:val="24"/>
          <w:szCs w:val="24"/>
        </w:rPr>
        <w:t xml:space="preserve"> </w:t>
      </w:r>
      <w:r w:rsidRPr="7A3D3BE4" w:rsidR="31B1FD41">
        <w:rPr>
          <w:rFonts w:ascii="Work Sans" w:hAnsi="Work Sans" w:eastAsia="Work Sans" w:cs="Work Sans"/>
          <w:b w:val="1"/>
          <w:bCs w:val="1"/>
          <w:i w:val="1"/>
          <w:iCs w:val="1"/>
          <w:color w:val="000000" w:themeColor="text1" w:themeTint="FF" w:themeShade="FF"/>
          <w:sz w:val="24"/>
          <w:szCs w:val="24"/>
        </w:rPr>
        <w:t>eléctrica</w:t>
      </w:r>
      <w:r w:rsidRPr="7A3D3BE4" w:rsidR="31B1FD41">
        <w:rPr>
          <w:rFonts w:ascii="Work Sans" w:hAnsi="Work Sans" w:eastAsia="Work Sans" w:cs="Work Sans"/>
          <w:b w:val="1"/>
          <w:bCs w:val="1"/>
          <w:i w:val="1"/>
          <w:iCs w:val="1"/>
          <w:color w:val="000000" w:themeColor="text1" w:themeTint="FF" w:themeShade="FF"/>
          <w:sz w:val="24"/>
          <w:szCs w:val="24"/>
        </w:rPr>
        <w:t xml:space="preserve">, y se establezca un plan de mejora que permita mitigar este tipo de eventos. </w:t>
      </w:r>
    </w:p>
    <w:p w:rsidR="31B1FD41" w:rsidP="7A3D3BE4" w:rsidRDefault="31B1FD41" w14:paraId="38EE249E" w14:textId="2D9BCE69">
      <w:pPr>
        <w:pStyle w:val="Normal"/>
        <w:spacing w:beforeAutospacing="on" w:afterAutospacing="on" w:line="240" w:lineRule="auto"/>
        <w:ind w:left="0" w:right="45"/>
        <w:contextualSpacing w:val="1"/>
        <w:jc w:val="both"/>
      </w:pPr>
      <w:r w:rsidRPr="7A3D3BE4" w:rsidR="31B1FD41">
        <w:rPr>
          <w:rFonts w:ascii="Work Sans" w:hAnsi="Work Sans" w:eastAsia="Work Sans" w:cs="Work Sans"/>
          <w:b w:val="1"/>
          <w:bCs w:val="1"/>
          <w:i w:val="1"/>
          <w:iCs w:val="1"/>
          <w:color w:val="000000" w:themeColor="text1" w:themeTint="FF" w:themeShade="FF"/>
          <w:sz w:val="24"/>
          <w:szCs w:val="24"/>
        </w:rPr>
        <w:t xml:space="preserve">Tercero: Que, en consecuencia, se dé </w:t>
      </w:r>
      <w:r w:rsidRPr="7A3D3BE4" w:rsidR="31B1FD41">
        <w:rPr>
          <w:rFonts w:ascii="Work Sans" w:hAnsi="Work Sans" w:eastAsia="Work Sans" w:cs="Work Sans"/>
          <w:b w:val="1"/>
          <w:bCs w:val="1"/>
          <w:i w:val="1"/>
          <w:iCs w:val="1"/>
          <w:color w:val="000000" w:themeColor="text1" w:themeTint="FF" w:themeShade="FF"/>
          <w:sz w:val="24"/>
          <w:szCs w:val="24"/>
        </w:rPr>
        <w:t>aplicación</w:t>
      </w:r>
      <w:r w:rsidRPr="7A3D3BE4" w:rsidR="31B1FD41">
        <w:rPr>
          <w:rFonts w:ascii="Work Sans" w:hAnsi="Work Sans" w:eastAsia="Work Sans" w:cs="Work Sans"/>
          <w:b w:val="1"/>
          <w:bCs w:val="1"/>
          <w:i w:val="1"/>
          <w:iCs w:val="1"/>
          <w:color w:val="000000" w:themeColor="text1" w:themeTint="FF" w:themeShade="FF"/>
          <w:sz w:val="24"/>
          <w:szCs w:val="24"/>
        </w:rPr>
        <w:t xml:space="preserve"> a lo establecido en el </w:t>
      </w:r>
      <w:r w:rsidRPr="7A3D3BE4" w:rsidR="31B1FD41">
        <w:rPr>
          <w:rFonts w:ascii="Work Sans" w:hAnsi="Work Sans" w:eastAsia="Work Sans" w:cs="Work Sans"/>
          <w:b w:val="1"/>
          <w:bCs w:val="1"/>
          <w:i w:val="1"/>
          <w:iCs w:val="1"/>
          <w:color w:val="000000" w:themeColor="text1" w:themeTint="FF" w:themeShade="FF"/>
          <w:sz w:val="24"/>
          <w:szCs w:val="24"/>
        </w:rPr>
        <w:t>artículo</w:t>
      </w:r>
      <w:r w:rsidRPr="7A3D3BE4" w:rsidR="31B1FD41">
        <w:rPr>
          <w:rFonts w:ascii="Work Sans" w:hAnsi="Work Sans" w:eastAsia="Work Sans" w:cs="Work Sans"/>
          <w:b w:val="1"/>
          <w:bCs w:val="1"/>
          <w:i w:val="1"/>
          <w:iCs w:val="1"/>
          <w:color w:val="000000" w:themeColor="text1" w:themeTint="FF" w:themeShade="FF"/>
          <w:sz w:val="24"/>
          <w:szCs w:val="24"/>
        </w:rPr>
        <w:t xml:space="preserve"> 137 de la ley citada anteriormente (...) </w:t>
      </w:r>
    </w:p>
    <w:p w:rsidR="31B1FD41" w:rsidP="7A3D3BE4" w:rsidRDefault="31B1FD41" w14:paraId="467CCD09" w14:textId="39E5C12E">
      <w:pPr>
        <w:pStyle w:val="Normal"/>
        <w:spacing w:beforeAutospacing="on" w:afterAutospacing="on" w:line="240" w:lineRule="auto"/>
        <w:ind w:left="0" w:right="45"/>
        <w:contextualSpacing w:val="1"/>
        <w:jc w:val="both"/>
      </w:pPr>
      <w:r w:rsidRPr="7A3D3BE4" w:rsidR="31B1FD41">
        <w:rPr>
          <w:rFonts w:ascii="Work Sans" w:hAnsi="Work Sans" w:eastAsia="Work Sans" w:cs="Work Sans"/>
          <w:b w:val="1"/>
          <w:bCs w:val="1"/>
          <w:i w:val="1"/>
          <w:iCs w:val="1"/>
          <w:color w:val="000000" w:themeColor="text1" w:themeTint="FF" w:themeShade="FF"/>
          <w:sz w:val="24"/>
          <w:szCs w:val="24"/>
        </w:rPr>
        <w:t xml:space="preserve">De acuerdo con la norma citada, solicitamos que se hagan los ajustes de los consumos facturados cuando se presenten fallas en el servicio de energía eléctrica, como quiera que a la fecha no hemos visto reflejado descuento o compensación alguna por este concepto en las facturas correspondientes. </w:t>
      </w:r>
    </w:p>
    <w:p w:rsidR="31B1FD41" w:rsidP="7A3D3BE4" w:rsidRDefault="31B1FD41" w14:paraId="451B0DE7" w14:textId="46351E44">
      <w:pPr>
        <w:pStyle w:val="Normal"/>
        <w:spacing w:beforeAutospacing="on" w:afterAutospacing="on" w:line="240" w:lineRule="auto"/>
        <w:ind w:left="0" w:right="45"/>
        <w:contextualSpacing w:val="1"/>
        <w:jc w:val="both"/>
      </w:pPr>
      <w:r w:rsidRPr="7A3D3BE4" w:rsidR="31B1FD41">
        <w:rPr>
          <w:rFonts w:ascii="Work Sans" w:hAnsi="Work Sans" w:eastAsia="Work Sans" w:cs="Work Sans"/>
          <w:b w:val="1"/>
          <w:bCs w:val="1"/>
          <w:i w:val="1"/>
          <w:iCs w:val="1"/>
          <w:color w:val="000000" w:themeColor="text1" w:themeTint="FF" w:themeShade="FF"/>
          <w:sz w:val="24"/>
          <w:szCs w:val="24"/>
        </w:rPr>
        <w:t xml:space="preserve">Cuarto: Que teniendo en cuenta el carácter social del Proyecto Nacional de Fibra Óptica, y de acuerdo a lo expuesto en el numeral primero y segundo de los hechos de este escrito, se brinde una atención preferente por parte de la electrificadora a las fallas del servicio de energía que puedan presentarse en la zona, de tal forma que se permita llevar a cabo la prestación de los servicios de comunicaciones a nuestro cargo de manera óptima y eficiente. </w:t>
      </w:r>
    </w:p>
    <w:p w:rsidR="31B1FD41" w:rsidP="7A3D3BE4" w:rsidRDefault="31B1FD41" w14:paraId="6EFA73A2" w14:textId="76E2A15B">
      <w:pPr>
        <w:pStyle w:val="Normal"/>
        <w:spacing w:beforeAutospacing="on" w:afterAutospacing="on" w:line="240" w:lineRule="auto"/>
        <w:ind w:left="0" w:right="45"/>
        <w:contextualSpacing w:val="1"/>
        <w:jc w:val="both"/>
      </w:pPr>
      <w:r w:rsidRPr="7A3D3BE4" w:rsidR="31B1FD41">
        <w:rPr>
          <w:rFonts w:ascii="Work Sans" w:hAnsi="Work Sans" w:eastAsia="Work Sans" w:cs="Work Sans"/>
          <w:b w:val="1"/>
          <w:bCs w:val="1"/>
          <w:i w:val="1"/>
          <w:iCs w:val="1"/>
          <w:color w:val="000000" w:themeColor="text1" w:themeTint="FF" w:themeShade="FF"/>
          <w:sz w:val="24"/>
          <w:szCs w:val="24"/>
        </w:rPr>
        <w:t xml:space="preserve">Quinto: Que nos sea brindado un contacto directo con personal de la entidad, a fin de poder establecer comunicación directa cuando surjan este tipo de inconvenientes, así como líneas o medios de atención eficientes para el escalamiento y la atención a fallas. </w:t>
      </w:r>
    </w:p>
    <w:p w:rsidR="31B1FD41" w:rsidP="7A3D3BE4" w:rsidRDefault="31B1FD41" w14:paraId="139B530A" w14:textId="3BA6FEC9">
      <w:pPr>
        <w:pStyle w:val="Normal"/>
        <w:spacing w:beforeAutospacing="on" w:afterAutospacing="on" w:line="240" w:lineRule="auto"/>
        <w:ind w:left="0" w:right="45"/>
        <w:contextualSpacing w:val="1"/>
        <w:jc w:val="both"/>
      </w:pPr>
      <w:r w:rsidRPr="7A3D3BE4" w:rsidR="31B1FD41">
        <w:rPr>
          <w:rFonts w:ascii="Work Sans" w:hAnsi="Work Sans" w:eastAsia="Work Sans" w:cs="Work Sans"/>
          <w:b w:val="1"/>
          <w:bCs w:val="1"/>
          <w:i w:val="1"/>
          <w:iCs w:val="1"/>
          <w:color w:val="000000" w:themeColor="text1" w:themeTint="FF" w:themeShade="FF"/>
          <w:sz w:val="24"/>
          <w:szCs w:val="24"/>
        </w:rPr>
        <w:t xml:space="preserve">Sexto: Que se disponga de una mesa técnica entre personal técnico de la eléctrica con el personal de AZTECA, que permita identificar soluciones o planes de mejora. </w:t>
      </w:r>
    </w:p>
    <w:p w:rsidR="31B1FD41" w:rsidP="7A3D3BE4" w:rsidRDefault="31B1FD41" w14:paraId="0B85E235" w14:textId="0DBC45FF">
      <w:pPr>
        <w:pStyle w:val="Normal"/>
        <w:spacing w:beforeAutospacing="on" w:afterAutospacing="on" w:line="240" w:lineRule="auto"/>
        <w:ind w:left="0" w:right="45"/>
        <w:contextualSpacing w:val="1"/>
        <w:jc w:val="both"/>
      </w:pPr>
      <w:r w:rsidRPr="7A3D3BE4" w:rsidR="31B1FD41">
        <w:rPr>
          <w:rFonts w:ascii="Work Sans" w:hAnsi="Work Sans" w:eastAsia="Work Sans" w:cs="Work Sans"/>
          <w:b w:val="1"/>
          <w:bCs w:val="1"/>
          <w:i w:val="1"/>
          <w:iCs w:val="1"/>
          <w:color w:val="000000" w:themeColor="text1" w:themeTint="FF" w:themeShade="FF"/>
          <w:sz w:val="24"/>
          <w:szCs w:val="24"/>
        </w:rPr>
        <w:t>Séptimo: Que se responda el presente comunicado en términos y forma estipulados en la Ley 1755 de 2015 y en la Ley 142 de 1994.”</w:t>
      </w:r>
    </w:p>
    <w:p w:rsidR="00CC28C5" w:rsidP="006E5DD5" w:rsidRDefault="00CC28C5" w14:paraId="41F39FA1" w14:textId="77777777">
      <w:pPr>
        <w:spacing w:line="240" w:lineRule="auto"/>
        <w:ind w:right="51"/>
        <w:contextualSpacing/>
        <w:jc w:val="both"/>
        <w:rPr>
          <w:rFonts w:ascii="Work Sans" w:hAnsi="Work Sans" w:eastAsia="Work Sans" w:cs="Work Sans"/>
          <w:b/>
          <w:bCs/>
          <w:i/>
          <w:iCs/>
          <w:color w:val="000000" w:themeColor="text1"/>
          <w:sz w:val="24"/>
          <w:szCs w:val="24"/>
        </w:rPr>
      </w:pPr>
    </w:p>
    <w:p w:rsidRPr="005C7BDC" w:rsidR="006E5DD5" w:rsidP="49DA333E" w:rsidRDefault="00CC28C5" w14:paraId="43AD0B6F" w14:textId="7F3DAF7F">
      <w:pPr>
        <w:pStyle w:val="Normal"/>
        <w:suppressLineNumbers w:val="0"/>
        <w:spacing w:before="0" w:beforeAutospacing="off" w:after="200" w:afterAutospacing="off" w:line="240" w:lineRule="auto"/>
        <w:ind w:left="0" w:right="51"/>
        <w:jc w:val="both"/>
        <w:rPr>
          <w:rFonts w:ascii="Work Sans" w:hAnsi="Work Sans" w:cs="Arial"/>
          <w:sz w:val="24"/>
          <w:szCs w:val="24"/>
        </w:rPr>
      </w:pPr>
      <w:r w:rsidRPr="7A3D3BE4" w:rsidR="46C4E5AF">
        <w:rPr>
          <w:rFonts w:ascii="Work Sans" w:hAnsi="Work Sans" w:cs="Arial"/>
          <w:sz w:val="24"/>
          <w:szCs w:val="24"/>
        </w:rPr>
        <w:t>Al respecto le informamos</w:t>
      </w:r>
      <w:r w:rsidRPr="7A3D3BE4" w:rsidR="48F3A4AB">
        <w:rPr>
          <w:rFonts w:ascii="Work Sans" w:hAnsi="Work Sans" w:cs="Arial"/>
          <w:sz w:val="24"/>
          <w:szCs w:val="24"/>
        </w:rPr>
        <w:t xml:space="preserve"> que el Ministerio de Minas y Energía no es la entidad competente para atender su petición, </w:t>
      </w:r>
      <w:r w:rsidRPr="7A3D3BE4" w:rsidR="48F3A4AB">
        <w:rPr>
          <w:rFonts w:ascii="Work Sans" w:hAnsi="Work Sans" w:cs="Arial"/>
          <w:sz w:val="24"/>
          <w:szCs w:val="24"/>
        </w:rPr>
        <w:t xml:space="preserve">por lo anterior y </w:t>
      </w:r>
      <w:r w:rsidRPr="7A3D3BE4" w:rsidR="48F3A4AB">
        <w:rPr>
          <w:rFonts w:ascii="Work Sans" w:hAnsi="Work Sans" w:cs="Arial"/>
          <w:sz w:val="24"/>
          <w:szCs w:val="24"/>
        </w:rPr>
        <w:t>en virtud a</w:t>
      </w:r>
      <w:r w:rsidRPr="7A3D3BE4" w:rsidR="48F3A4AB">
        <w:rPr>
          <w:rFonts w:ascii="Work Sans" w:hAnsi="Work Sans" w:cs="Arial"/>
          <w:sz w:val="24"/>
          <w:szCs w:val="24"/>
        </w:rPr>
        <w:t xml:space="preserve"> lo establecido en el </w:t>
      </w:r>
      <w:r w:rsidRPr="7A3D3BE4" w:rsidR="48F3A4AB">
        <w:rPr>
          <w:rFonts w:ascii="Work Sans" w:hAnsi="Work Sans" w:cs="Arial"/>
          <w:b w:val="1"/>
          <w:bCs w:val="1"/>
          <w:sz w:val="24"/>
          <w:szCs w:val="24"/>
        </w:rPr>
        <w:t>artículo 21 del Código de Procedimiento Administrativo y de lo Contencioso Administrativo, subrogado por la Ley 1755 de 2015,</w:t>
      </w:r>
      <w:r w:rsidRPr="7A3D3BE4" w:rsidR="48F3A4AB">
        <w:rPr>
          <w:rFonts w:ascii="Work Sans" w:hAnsi="Work Sans" w:cs="Arial"/>
          <w:b w:val="1"/>
          <w:bCs w:val="1"/>
          <w:sz w:val="24"/>
          <w:szCs w:val="24"/>
        </w:rPr>
        <w:t xml:space="preserve"> </w:t>
      </w:r>
      <w:r w:rsidRPr="7A3D3BE4" w:rsidR="48F3A4AB">
        <w:rPr>
          <w:rFonts w:ascii="Work Sans" w:hAnsi="Work Sans" w:eastAsia="Work Sans" w:cs="Work Sans"/>
          <w:b w:val="1"/>
          <w:bCs w:val="1"/>
          <w:color w:val="000000" w:themeColor="text1" w:themeTint="FF" w:themeShade="FF"/>
          <w:sz w:val="24"/>
          <w:szCs w:val="24"/>
        </w:rPr>
        <w:t>“FUNCIONARIO SIN COMPETENCIA</w:t>
      </w:r>
      <w:r w:rsidRPr="7A3D3BE4" w:rsidR="1B7AD241">
        <w:rPr>
          <w:rFonts w:ascii="Work Sans" w:hAnsi="Work Sans" w:eastAsia="Work Sans" w:cs="Work Sans"/>
          <w:b w:val="1"/>
          <w:bCs w:val="1"/>
          <w:color w:val="000000" w:themeColor="text1" w:themeTint="FF" w:themeShade="FF"/>
          <w:sz w:val="24"/>
          <w:szCs w:val="24"/>
        </w:rPr>
        <w:t>”</w:t>
      </w:r>
      <w:r w:rsidRPr="7A3D3BE4" w:rsidR="48F3A4AB">
        <w:rPr>
          <w:rFonts w:ascii="Work Sans" w:hAnsi="Work Sans" w:cs="Arial"/>
          <w:sz w:val="24"/>
          <w:szCs w:val="24"/>
        </w:rPr>
        <w:t>, s</w:t>
      </w:r>
      <w:r w:rsidRPr="7A3D3BE4" w:rsidR="48F3A4AB">
        <w:rPr>
          <w:rFonts w:ascii="Work Sans" w:hAnsi="Work Sans" w:cs="Arial"/>
          <w:sz w:val="24"/>
          <w:szCs w:val="24"/>
        </w:rPr>
        <w:t xml:space="preserve">u solicitud fue </w:t>
      </w:r>
      <w:r w:rsidRPr="7A3D3BE4" w:rsidR="48F3A4AB">
        <w:rPr>
          <w:rFonts w:ascii="Work Sans" w:hAnsi="Work Sans" w:cs="Arial"/>
          <w:sz w:val="24"/>
          <w:szCs w:val="24"/>
        </w:rPr>
        <w:t>trasladada</w:t>
      </w:r>
      <w:r w:rsidRPr="7A3D3BE4" w:rsidR="48F3A4AB">
        <w:rPr>
          <w:rFonts w:ascii="Work Sans" w:hAnsi="Work Sans" w:cs="Arial"/>
          <w:sz w:val="24"/>
          <w:szCs w:val="24"/>
        </w:rPr>
        <w:t xml:space="preserve"> a</w:t>
      </w:r>
      <w:r w:rsidRPr="7A3D3BE4" w:rsidR="225F3256">
        <w:rPr>
          <w:rFonts w:ascii="Work Sans" w:hAnsi="Work Sans" w:cs="Arial"/>
          <w:sz w:val="24"/>
          <w:szCs w:val="24"/>
        </w:rPr>
        <w:t xml:space="preserve"> la</w:t>
      </w:r>
      <w:r w:rsidRPr="7A3D3BE4" w:rsidR="48F3A4AB">
        <w:rPr>
          <w:rFonts w:ascii="Work Sans" w:hAnsi="Work Sans" w:cs="Arial"/>
          <w:sz w:val="24"/>
          <w:szCs w:val="24"/>
        </w:rPr>
        <w:t xml:space="preserve"> </w:t>
      </w:r>
      <w:r w:rsidRPr="7A3D3BE4" w:rsidR="4B928B3B">
        <w:rPr>
          <w:rFonts w:ascii="Work Sans" w:hAnsi="Work Sans" w:cs="Arial"/>
          <w:b w:val="1"/>
          <w:bCs w:val="1"/>
          <w:sz w:val="24"/>
          <w:szCs w:val="24"/>
        </w:rPr>
        <w:t>Empresa de Gas y Energía Eléctrica Siglo XXI EICE</w:t>
      </w:r>
      <w:r w:rsidRPr="7A3D3BE4" w:rsidR="4B928B3B">
        <w:rPr>
          <w:rFonts w:ascii="Work Sans" w:hAnsi="Work Sans" w:cs="Arial"/>
          <w:sz w:val="24"/>
          <w:szCs w:val="24"/>
        </w:rPr>
        <w:t xml:space="preserve"> </w:t>
      </w:r>
      <w:r w:rsidRPr="7A3D3BE4" w:rsidR="6F8531FB">
        <w:rPr>
          <w:rFonts w:ascii="Work Sans" w:hAnsi="Work Sans" w:cs="Arial"/>
          <w:b w:val="1"/>
          <w:bCs w:val="1"/>
          <w:sz w:val="24"/>
          <w:szCs w:val="24"/>
        </w:rPr>
        <w:t xml:space="preserve">E.S.P. </w:t>
      </w:r>
      <w:r w:rsidRPr="7A3D3BE4" w:rsidR="48F3A4AB">
        <w:rPr>
          <w:rFonts w:ascii="Work Sans" w:hAnsi="Work Sans" w:cs="Arial"/>
          <w:sz w:val="24"/>
          <w:szCs w:val="24"/>
        </w:rPr>
        <w:t xml:space="preserve">mediante radicado </w:t>
      </w:r>
      <w:r w:rsidRPr="7A3D3BE4" w:rsidR="48F3A4AB">
        <w:rPr>
          <w:rFonts w:ascii="Work Sans" w:hAnsi="Work Sans" w:cs="Arial"/>
          <w:b w:val="1"/>
          <w:bCs w:val="1"/>
          <w:sz w:val="24"/>
          <w:szCs w:val="24"/>
        </w:rPr>
        <w:t xml:space="preserve">No. </w:t>
      </w:r>
      <w:r w:rsidRPr="7A3D3BE4" w:rsidR="1819A3D7">
        <w:rPr>
          <w:rFonts w:ascii="Work Sans" w:hAnsi="Work Sans" w:cs="Arial"/>
          <w:b w:val="1"/>
          <w:bCs w:val="1"/>
          <w:sz w:val="24"/>
          <w:szCs w:val="24"/>
        </w:rPr>
        <w:t>2-2026</w:t>
      </w:r>
      <w:r w:rsidRPr="7A3D3BE4" w:rsidR="7F4F6A29">
        <w:rPr>
          <w:rFonts w:ascii="Work Sans" w:hAnsi="Work Sans" w:cs="Arial"/>
          <w:b w:val="1"/>
          <w:bCs w:val="1"/>
          <w:sz w:val="24"/>
          <w:szCs w:val="24"/>
        </w:rPr>
        <w:t xml:space="preserve"> -023821</w:t>
      </w:r>
      <w:r w:rsidRPr="7A3D3BE4" w:rsidR="48F3A4AB">
        <w:rPr>
          <w:rFonts w:ascii="Work Sans" w:hAnsi="Work Sans" w:cs="Arial"/>
          <w:b w:val="1"/>
          <w:bCs w:val="1"/>
          <w:sz w:val="24"/>
          <w:szCs w:val="24"/>
        </w:rPr>
        <w:t>,</w:t>
      </w:r>
      <w:r w:rsidRPr="7A3D3BE4" w:rsidR="48F3A4AB">
        <w:rPr>
          <w:rFonts w:ascii="Work Sans" w:hAnsi="Work Sans" w:cs="Arial"/>
          <w:sz w:val="24"/>
          <w:szCs w:val="24"/>
        </w:rPr>
        <w:t xml:space="preserve"> </w:t>
      </w:r>
      <w:r w:rsidRPr="7A3D3BE4" w:rsidR="48F3A4AB">
        <w:rPr>
          <w:rFonts w:ascii="Work Sans" w:hAnsi="Work Sans" w:cs="Arial"/>
          <w:sz w:val="24"/>
          <w:szCs w:val="24"/>
        </w:rPr>
        <w:t>para lo cual s</w:t>
      </w:r>
      <w:r w:rsidRPr="7A3D3BE4" w:rsidR="48F3A4AB">
        <w:rPr>
          <w:rFonts w:ascii="Work Sans" w:hAnsi="Work Sans" w:cs="Arial"/>
          <w:sz w:val="24"/>
          <w:szCs w:val="24"/>
        </w:rPr>
        <w:t>e adjunta oficio de traslado remitido al competente.</w:t>
      </w:r>
    </w:p>
    <w:p w:rsidRPr="005C7BDC" w:rsidR="006E5DD5" w:rsidP="006E5DD5" w:rsidRDefault="006E5DD5" w14:paraId="609C6AD4" w14:textId="7777777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:rsidRPr="00934557" w:rsidR="006E5DD5" w:rsidP="006E5DD5" w:rsidRDefault="006E5DD5" w14:paraId="6BBB281F" w14:textId="4A4F598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00773345">
        <w:rPr>
          <w:rFonts w:ascii="Work Sans" w:hAnsi="Work Sans" w:cs="Arial"/>
          <w:sz w:val="24"/>
          <w:szCs w:val="24"/>
        </w:rPr>
        <w:t xml:space="preserve">Finalmente, </w:t>
      </w:r>
      <w:r>
        <w:rPr>
          <w:rFonts w:ascii="Work Sans" w:hAnsi="Work Sans" w:cs="Arial"/>
          <w:sz w:val="24"/>
          <w:szCs w:val="24"/>
        </w:rPr>
        <w:t xml:space="preserve">le manifestamos </w:t>
      </w:r>
      <w:r w:rsidR="007C0F55">
        <w:rPr>
          <w:rFonts w:ascii="Work Sans" w:hAnsi="Work Sans" w:cs="Arial"/>
          <w:sz w:val="24"/>
          <w:szCs w:val="24"/>
        </w:rPr>
        <w:t xml:space="preserve">que </w:t>
      </w:r>
      <w:r>
        <w:rPr>
          <w:rFonts w:ascii="Work Sans" w:hAnsi="Work Sans" w:cs="Arial"/>
          <w:sz w:val="24"/>
          <w:szCs w:val="24"/>
        </w:rPr>
        <w:t>el</w:t>
      </w:r>
      <w:r w:rsidRPr="00773345">
        <w:rPr>
          <w:rFonts w:ascii="Work Sans" w:hAnsi="Work Sans" w:cs="Arial"/>
          <w:sz w:val="24"/>
          <w:szCs w:val="24"/>
        </w:rPr>
        <w:t xml:space="preserve"> compromiso por parte del Ministerio de Minas y Energía es continuar con la formulación y adopción de políticas dirigidas al aprovechamiento sostenible de los recursos mineros y energéticos para contribuir con el desarrollo económico y social del país.</w:t>
      </w:r>
    </w:p>
    <w:p w:rsidR="00E54A9D" w:rsidP="00E54A9D" w:rsidRDefault="00E54A9D" w14:paraId="102467EF" w14:textId="02B3767B">
      <w:pPr>
        <w:spacing w:line="240" w:lineRule="auto"/>
        <w:contextualSpacing/>
        <w:jc w:val="both"/>
        <w:rPr>
          <w:rFonts w:ascii="Work Sans" w:hAnsi="Work Sans" w:eastAsia="Times New Roman" w:cs="Times New Roman"/>
          <w:sz w:val="24"/>
          <w:szCs w:val="24"/>
          <w:bdr w:val="none" w:color="auto" w:sz="0" w:space="0" w:frame="1"/>
          <w:lang w:eastAsia="es-CO"/>
        </w:rPr>
      </w:pPr>
    </w:p>
    <w:p w:rsidR="00E54A9D" w:rsidP="00E54A9D" w:rsidRDefault="00E54A9D" w14:paraId="14CDB033" w14:textId="77777777">
      <w:pPr>
        <w:contextualSpacing/>
        <w:jc w:val="both"/>
        <w:rPr>
          <w:rFonts w:ascii="Work Sans" w:hAnsi="Work Sans" w:eastAsia="Work Sans" w:cs="Work Sans"/>
          <w:sz w:val="24"/>
          <w:szCs w:val="24"/>
        </w:rPr>
      </w:pPr>
      <w:r>
        <w:rPr>
          <w:rFonts w:ascii="Work Sans" w:hAnsi="Work Sans" w:eastAsia="Work Sans" w:cs="Work Sans"/>
          <w:sz w:val="24"/>
          <w:szCs w:val="24"/>
        </w:rPr>
        <w:t>Cordialmente,</w:t>
      </w: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:rsidTr="00E54A9D" w14:paraId="781C9F6C" w14:textId="77777777">
        <w:tc>
          <w:tcPr>
            <w:tcW w:w="8790" w:type="dxa"/>
            <w:gridSpan w:val="2"/>
          </w:tcPr>
          <w:p w:rsidR="00E54A9D" w:rsidRDefault="00E54A9D" w14:paraId="6D1A7119" w14:textId="77777777">
            <w:pPr>
              <w:widowControl w:val="0"/>
              <w:spacing w:after="0"/>
              <w:rPr>
                <w:rFonts w:ascii="Work Sans" w:hAnsi="Work Sans" w:cs="Arial"/>
                <w:sz w:val="24"/>
                <w:szCs w:val="24"/>
              </w:rPr>
            </w:pPr>
          </w:p>
          <w:p w:rsidRPr="00F94C11" w:rsidR="00DE1913" w:rsidRDefault="003B2B73" w14:paraId="5145A6CB" w14:textId="44863E8D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:rsidTr="00E54A9D" w14:paraId="37C4CDA5" w14:textId="77777777">
        <w:tc>
          <w:tcPr>
            <w:tcW w:w="4380" w:type="dxa"/>
          </w:tcPr>
          <w:p w:rsidR="00DE1913" w:rsidRDefault="00DE1913" w14:paraId="7D1CDEBA" w14:textId="77777777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10" w:type="dxa"/>
          </w:tcPr>
          <w:p w:rsidR="00DE1913" w:rsidRDefault="00DE1913" w14:paraId="5799865F" w14:textId="77777777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:rsidTr="00E54A9D" w14:paraId="4D903A80" w14:textId="77777777">
        <w:tc>
          <w:tcPr>
            <w:tcW w:w="4380" w:type="dxa"/>
          </w:tcPr>
          <w:p w:rsidR="00DE1913" w:rsidRDefault="00DE1913" w14:paraId="1411F255" w14:textId="77777777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10" w:type="dxa"/>
          </w:tcPr>
          <w:p w:rsidR="00DE1913" w:rsidRDefault="00DE1913" w14:paraId="0F8A73FC" w14:textId="77777777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:rsidR="00DE1913" w:rsidRDefault="003B2B73" w14:paraId="312123EE" w14:textId="77777777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:rsidR="00DE1913" w:rsidRDefault="003B2B73" w14:paraId="5F6C3CB9" w14:textId="77777777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:rsidR="00DE1913" w:rsidRDefault="003B2B73" w14:paraId="56626830" w14:textId="77777777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 w:eastAsia="Times New Roman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:rsidR="00DE1913" w:rsidRDefault="003B2B73" w14:paraId="1843D142" w14:textId="77777777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 w:eastAsia="Times New Roman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:rsidR="00DE1913" w:rsidRDefault="003B2B73" w14:paraId="7CBF7FF4" w14:textId="77777777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</w:r>
      <w:r>
        <w:rPr>
          <w:rFonts w:ascii="Work Sans" w:hAnsi="Work Sans"/>
          <w:sz w:val="16"/>
          <w:szCs w:val="16"/>
        </w:rPr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6"/>
      <w:footerReference w:type="default" r:id="rId7"/>
      <w:pgSz w:w="12240" w:h="15840" w:orient="portrait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71E2E" w:rsidRDefault="00A71E2E" w14:paraId="3178539A" w14:textId="77777777">
      <w:pPr>
        <w:spacing w:after="0" w:line="240" w:lineRule="auto"/>
      </w:pPr>
      <w:r>
        <w:separator/>
      </w:r>
    </w:p>
  </w:endnote>
  <w:endnote w:type="continuationSeparator" w:id="0">
    <w:p w:rsidR="00A71E2E" w:rsidRDefault="00A71E2E" w14:paraId="633236B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Work Sans"/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E1913" w:rsidRDefault="002478C2" w14:paraId="49825EFB" w14:textId="749C1687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71E2E" w:rsidRDefault="00A71E2E" w14:paraId="007FFA2F" w14:textId="77777777">
      <w:pPr>
        <w:spacing w:after="0" w:line="240" w:lineRule="auto"/>
      </w:pPr>
      <w:r>
        <w:separator/>
      </w:r>
    </w:p>
  </w:footnote>
  <w:footnote w:type="continuationSeparator" w:id="0">
    <w:p w:rsidR="00A71E2E" w:rsidRDefault="00A71E2E" w14:paraId="4680B80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Content>
      <w:p w:rsidR="00FD392C" w:rsidP="005225C6" w:rsidRDefault="00FD392C" w14:paraId="0251DE41" w14:textId="7BD393A3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:rsidR="005225C6" w:rsidP="005225C6" w:rsidRDefault="005617AA" w14:paraId="06725766" w14:textId="36D09AE8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:rsidR="005225C6" w:rsidP="005225C6" w:rsidRDefault="005225C6" w14:paraId="4D7720E1" w14:textId="77777777">
        <w:pPr>
          <w:pStyle w:val="Encabezado"/>
          <w:jc w:val="right"/>
          <w:rPr>
            <w:noProof/>
          </w:rPr>
        </w:pPr>
      </w:p>
      <w:p w:rsidR="00892C0E" w:rsidP="005225C6" w:rsidRDefault="005617AA" w14:paraId="64ACE5FF" w14:textId="54B6DE13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:rsidR="005225C6" w:rsidRDefault="005225C6" w14:paraId="0EA61A8D" w14:textId="77777777">
        <w:pPr>
          <w:pStyle w:val="Encabezado"/>
          <w:jc w:val="right"/>
          <w:rPr>
            <w:rFonts w:ascii="Work Sans" w:hAnsi="Work Sans" w:eastAsia="Arial Unicode MS" w:cs="Arial"/>
            <w:bCs/>
            <w:sz w:val="18"/>
            <w:szCs w:val="36"/>
            <w:lang w:val="es-ES"/>
          </w:rPr>
        </w:pPr>
      </w:p>
      <w:p w:rsidR="00DE1913" w:rsidRDefault="003B2B73" w14:paraId="2F5A2795" w14:textId="69E4EEB2">
        <w:pPr>
          <w:pStyle w:val="Encabezado"/>
          <w:jc w:val="right"/>
        </w:pPr>
        <w:r>
          <w:rPr>
            <w:rFonts w:ascii="Work Sans" w:hAnsi="Work Sans" w:eastAsia="Arial Unicode M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hAnsi="Work Sans" w:eastAsia="Arial Unicode M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hAnsi="Work Sans" w:eastAsia="Arial Unicode M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hAnsi="Work Sans" w:eastAsia="Arial Unicode M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hAnsi="Arial" w:eastAsia="Arial Unicode MS" w:cs="Arial"/>
            <w:bCs/>
            <w:sz w:val="32"/>
            <w:szCs w:val="36"/>
            <w:lang w:val="es-ES"/>
          </w:rPr>
          <w:br/>
        </w:r>
        <w:r>
          <w:rPr>
            <w:rFonts w:ascii="Free 3 of 9" w:hAnsi="Free 3 of 9" w:eastAsia="Arial Unicode MS" w:cs="Arial"/>
            <w:sz w:val="36"/>
            <w:szCs w:val="36"/>
            <w:lang w:val="es-ES"/>
          </w:rPr>
          <w:t>RAD_BARRAS</w:t>
        </w:r>
      </w:p>
      <w:p w:rsidR="00DE1913" w:rsidRDefault="003B2B73" w14:paraId="30AD4C9B" w14:textId="77777777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hAnsi="Work Sans" w:eastAsia="Arial Unicode M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hAnsi="Work Sans" w:eastAsia="Arial Unicode MS" w:cs="Arial"/>
            <w:sz w:val="18"/>
            <w:szCs w:val="20"/>
            <w:lang w:val="es-ES"/>
          </w:rPr>
          <w:t>rad_s</w:t>
        </w:r>
        <w:proofErr w:type="spellEnd"/>
      </w:p>
      <w:p w:rsidR="00DE1913" w:rsidRDefault="003B2B73" w14:paraId="0360A91C" w14:textId="77777777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hAnsi="Arial" w:eastAsia="Times New Roman" w:cs="Arial"/>
            <w:sz w:val="16"/>
            <w:lang w:val="es-ES"/>
          </w:rPr>
        </w:pPr>
        <w:r>
          <w:rPr>
            <w:rFonts w:ascii="Arial" w:hAnsi="Arial" w:eastAsia="Arial Unicode MS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hAnsi="Arial" w:eastAsia="Arial Unicode MS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hAnsi="Arial" w:eastAsia="Arial Unicode MS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hAnsi="Work Sans" w:eastAsia="Arial Unicode M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hAnsi="Work Sans" w:eastAsia="Arial Unicode M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:rsidR="00DE1913" w:rsidRDefault="00DE1913" w14:paraId="2E443FA2" w14:textId="77777777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0D2056"/>
    <w:rsid w:val="0010042B"/>
    <w:rsid w:val="001818F1"/>
    <w:rsid w:val="00185F8A"/>
    <w:rsid w:val="002478C2"/>
    <w:rsid w:val="00262ACE"/>
    <w:rsid w:val="002F16E4"/>
    <w:rsid w:val="003121A9"/>
    <w:rsid w:val="003B2B73"/>
    <w:rsid w:val="003D0376"/>
    <w:rsid w:val="003F3468"/>
    <w:rsid w:val="00484A5A"/>
    <w:rsid w:val="00496E70"/>
    <w:rsid w:val="005225C6"/>
    <w:rsid w:val="005617AA"/>
    <w:rsid w:val="005646C4"/>
    <w:rsid w:val="00640E5A"/>
    <w:rsid w:val="006A6AFE"/>
    <w:rsid w:val="006E5DD5"/>
    <w:rsid w:val="00747E21"/>
    <w:rsid w:val="007A5A72"/>
    <w:rsid w:val="007C0F55"/>
    <w:rsid w:val="00830730"/>
    <w:rsid w:val="00851CE1"/>
    <w:rsid w:val="00892C0E"/>
    <w:rsid w:val="008E4ABF"/>
    <w:rsid w:val="009359F1"/>
    <w:rsid w:val="00981241"/>
    <w:rsid w:val="009E5228"/>
    <w:rsid w:val="00A3590E"/>
    <w:rsid w:val="00A40AAE"/>
    <w:rsid w:val="00A71E2E"/>
    <w:rsid w:val="00A86526"/>
    <w:rsid w:val="00AD43C1"/>
    <w:rsid w:val="00B4250F"/>
    <w:rsid w:val="00B51607"/>
    <w:rsid w:val="00C0455B"/>
    <w:rsid w:val="00C347F3"/>
    <w:rsid w:val="00CC28C5"/>
    <w:rsid w:val="00DC7B37"/>
    <w:rsid w:val="00DE1913"/>
    <w:rsid w:val="00E113E2"/>
    <w:rsid w:val="00E24B29"/>
    <w:rsid w:val="00E30195"/>
    <w:rsid w:val="00E37AC0"/>
    <w:rsid w:val="00E4779B"/>
    <w:rsid w:val="00E54A9D"/>
    <w:rsid w:val="00E823F2"/>
    <w:rsid w:val="00EB3862"/>
    <w:rsid w:val="00F4246D"/>
    <w:rsid w:val="00F55A0A"/>
    <w:rsid w:val="00F80A1F"/>
    <w:rsid w:val="00F900C9"/>
    <w:rsid w:val="00F94C11"/>
    <w:rsid w:val="00FA439A"/>
    <w:rsid w:val="00FD392C"/>
    <w:rsid w:val="01D9056F"/>
    <w:rsid w:val="02DEF88E"/>
    <w:rsid w:val="02F3F07E"/>
    <w:rsid w:val="041BBDDD"/>
    <w:rsid w:val="04210E41"/>
    <w:rsid w:val="094D6B7D"/>
    <w:rsid w:val="10B6F497"/>
    <w:rsid w:val="10F70B32"/>
    <w:rsid w:val="13D15386"/>
    <w:rsid w:val="1518C330"/>
    <w:rsid w:val="16B1990D"/>
    <w:rsid w:val="1819A3D7"/>
    <w:rsid w:val="199CDD07"/>
    <w:rsid w:val="1A6E58F5"/>
    <w:rsid w:val="1B7AD241"/>
    <w:rsid w:val="1BEF79A2"/>
    <w:rsid w:val="1E189542"/>
    <w:rsid w:val="1E7ACEFA"/>
    <w:rsid w:val="208C026E"/>
    <w:rsid w:val="20DE61D5"/>
    <w:rsid w:val="20EB9F08"/>
    <w:rsid w:val="2149330F"/>
    <w:rsid w:val="225F3256"/>
    <w:rsid w:val="271C405F"/>
    <w:rsid w:val="2B602DF5"/>
    <w:rsid w:val="2D3EE339"/>
    <w:rsid w:val="2E25835E"/>
    <w:rsid w:val="2F288893"/>
    <w:rsid w:val="2FE96891"/>
    <w:rsid w:val="30338C14"/>
    <w:rsid w:val="31B1FD41"/>
    <w:rsid w:val="32892500"/>
    <w:rsid w:val="364906E4"/>
    <w:rsid w:val="39ADC586"/>
    <w:rsid w:val="3A255A9E"/>
    <w:rsid w:val="3C015C4B"/>
    <w:rsid w:val="3C40E82F"/>
    <w:rsid w:val="3D2BDE5E"/>
    <w:rsid w:val="3D69D209"/>
    <w:rsid w:val="40E3618E"/>
    <w:rsid w:val="437EF1BE"/>
    <w:rsid w:val="46C4E5AF"/>
    <w:rsid w:val="48F3A4AB"/>
    <w:rsid w:val="49C7E1EC"/>
    <w:rsid w:val="49DA333E"/>
    <w:rsid w:val="4B928B3B"/>
    <w:rsid w:val="504447C3"/>
    <w:rsid w:val="5286A8F2"/>
    <w:rsid w:val="5429C305"/>
    <w:rsid w:val="55554EA4"/>
    <w:rsid w:val="56D1B69B"/>
    <w:rsid w:val="591302A1"/>
    <w:rsid w:val="59A87B72"/>
    <w:rsid w:val="5CC77085"/>
    <w:rsid w:val="5F734F13"/>
    <w:rsid w:val="60B202B3"/>
    <w:rsid w:val="63870BFF"/>
    <w:rsid w:val="64DAFB64"/>
    <w:rsid w:val="65D7049D"/>
    <w:rsid w:val="672F53E0"/>
    <w:rsid w:val="6C989569"/>
    <w:rsid w:val="6E3CC99B"/>
    <w:rsid w:val="6F8531FB"/>
    <w:rsid w:val="74541271"/>
    <w:rsid w:val="75F24EC6"/>
    <w:rsid w:val="774F6412"/>
    <w:rsid w:val="77B65F4A"/>
    <w:rsid w:val="7A3D3BE4"/>
    <w:rsid w:val="7A57B802"/>
    <w:rsid w:val="7D63F0B7"/>
    <w:rsid w:val="7E4DDC9A"/>
    <w:rsid w:val="7F4F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B5EF3"/>
    <w:pPr>
      <w:spacing w:after="200" w:line="276" w:lineRule="auto"/>
    </w:p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EncabezadoCar" w:customStyle="1">
    <w:name w:val="Encabezado Car"/>
    <w:basedOn w:val="Fuentedeprrafopredeter"/>
    <w:link w:val="Encabezado"/>
    <w:uiPriority w:val="99"/>
    <w:qFormat/>
    <w:rsid w:val="004B5EF3"/>
  </w:style>
  <w:style w:type="character" w:styleId="PiedepginaCar" w:customStyle="1">
    <w:name w:val="Pie de página Car"/>
    <w:basedOn w:val="Fuentedeprrafopredeter"/>
    <w:link w:val="Piedepgina"/>
    <w:uiPriority w:val="99"/>
    <w:qFormat/>
    <w:rsid w:val="004B5EF3"/>
  </w:style>
  <w:style w:type="character" w:styleId="TextoindependienteCar" w:customStyle="1">
    <w:name w:val="Texto independiente Car"/>
    <w:basedOn w:val="Fuentedeprrafopredeter"/>
    <w:link w:val="Textoindependiente"/>
    <w:qFormat/>
    <w:rsid w:val="004B5EF3"/>
    <w:rPr>
      <w:rFonts w:ascii="Arial" w:hAnsi="Arial" w:eastAsia="Times New Roman" w:cs="Times New Roman"/>
      <w:sz w:val="24"/>
      <w:szCs w:val="20"/>
      <w:lang w:val="es-ES_tradnl" w:eastAsia="es-ES"/>
    </w:rPr>
  </w:style>
  <w:style w:type="character" w:styleId="TextoindependienteCar1" w:customStyle="1">
    <w:name w:val="Texto independiente Car1"/>
    <w:basedOn w:val="Fuentedeprrafopredeter"/>
    <w:uiPriority w:val="99"/>
    <w:semiHidden/>
    <w:qFormat/>
    <w:rsid w:val="004B5EF3"/>
  </w:style>
  <w:style w:type="character" w:styleId="EncabezadoCar1" w:customStyle="1">
    <w:name w:val="Encabezado Car1"/>
    <w:basedOn w:val="Fuentedeprrafopredeter"/>
    <w:uiPriority w:val="99"/>
    <w:semiHidden/>
    <w:qFormat/>
    <w:rsid w:val="004B5EF3"/>
  </w:style>
  <w:style w:type="character" w:styleId="PiedepginaCar1" w:customStyle="1">
    <w:name w:val="Pie de página Car1"/>
    <w:basedOn w:val="Fuentedeprrafopredeter"/>
    <w:uiPriority w:val="99"/>
    <w:semiHidden/>
    <w:qFormat/>
    <w:rsid w:val="004B5EF3"/>
  </w:style>
  <w:style w:type="paragraph" w:styleId="Ttulo1" w:customStyle="1">
    <w:name w:val="Título1"/>
    <w:basedOn w:val="Normal"/>
    <w:next w:val="Textoindependiente"/>
    <w:qFormat/>
    <w:pPr>
      <w:keepNext/>
      <w:spacing w:before="240" w:after="120"/>
    </w:pPr>
    <w:rPr>
      <w:rFonts w:ascii="Liberation Sans" w:hAnsi="Liberation Sans" w:eastAsia="Bitstream Vera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hAnsi="Arial" w:eastAsia="Times New Roman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FreeSans"/>
    </w:rPr>
  </w:style>
  <w:style w:type="paragraph" w:styleId="Cabeceraypie" w:customStyle="1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Contenidodelatabla" w:customStyle="1">
    <w:name w:val="Contenido de la tabla"/>
    <w:basedOn w:val="Normal"/>
    <w:qFormat/>
    <w:pPr>
      <w:widowControl w:val="0"/>
      <w:suppressLineNumbers/>
    </w:pPr>
  </w:style>
  <w:style w:type="paragraph" w:styleId="Ttulodelatabla" w:customStyle="1">
    <w:name w:val="Título de la tabla"/>
    <w:basedOn w:val="Contenidodelatabla"/>
    <w:qFormat/>
    <w:pPr>
      <w:jc w:val="center"/>
    </w:pPr>
    <w:rPr>
      <w:b/>
      <w:bCs/>
    </w:rPr>
  </w:style>
  <w:style w:type="paragraph" w:styleId="NormalWeb">
    <w:name w:val="Normal (Web)"/>
    <w:basedOn w:val="Normal"/>
    <w:uiPriority w:val="99"/>
    <w:unhideWhenUsed/>
    <w:rsid w:val="00E54A9D"/>
    <w:pPr>
      <w:suppressAutoHyphens w:val="0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s-CO"/>
    </w:rPr>
  </w:style>
  <w:style w:type="paragraph" w:styleId="paragraph" w:customStyle="true">
    <w:uiPriority w:val="1"/>
    <w:name w:val="paragraph"/>
    <w:basedOn w:val="Normal"/>
    <w:rsid w:val="49DA333E"/>
    <w:rPr>
      <w:rFonts w:ascii="Times New Roman" w:hAnsi="Times New Roman" w:eastAsia="Times New Roman" w:cs="Times New Roman" w:asciiTheme="minorAscii" w:hAnsiTheme="minorAscii" w:eastAsiaTheme="minorAscii" w:cstheme="minorBidi"/>
      <w:sz w:val="24"/>
      <w:szCs w:val="24"/>
      <w:lang w:eastAsia="es-CO"/>
    </w:rPr>
    <w:pPr>
      <w:spacing w:beforeAutospacing="on" w:afterAutospacing="o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2AC1A0CAA71244BE1C830520B3580B" ma:contentTypeVersion="20" ma:contentTypeDescription="Crear nuevo documento." ma:contentTypeScope="" ma:versionID="d5c3a08b4f380d25d30e14ea7bdd62ac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bff250eede24884c95f6806f9ee1f194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Props1.xml><?xml version="1.0" encoding="utf-8"?>
<ds:datastoreItem xmlns:ds="http://schemas.openxmlformats.org/officeDocument/2006/customXml" ds:itemID="{C3203847-B898-4298-9CAA-711474AD581A}"/>
</file>

<file path=customXml/itemProps2.xml><?xml version="1.0" encoding="utf-8"?>
<ds:datastoreItem xmlns:ds="http://schemas.openxmlformats.org/officeDocument/2006/customXml" ds:itemID="{C76CDB5E-0E2E-451B-94E8-5A55B39732C8}"/>
</file>

<file path=customXml/itemProps3.xml><?xml version="1.0" encoding="utf-8"?>
<ds:datastoreItem xmlns:ds="http://schemas.openxmlformats.org/officeDocument/2006/customXml" ds:itemID="{09A1617B-7520-46E1-B3E9-E0C7980A19F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Juan Sebastián Pachón Garzón</cp:lastModifiedBy>
  <cp:revision>20</cp:revision>
  <dcterms:created xsi:type="dcterms:W3CDTF">2024-07-17T21:09:00Z</dcterms:created>
  <dcterms:modified xsi:type="dcterms:W3CDTF">2026-06-01T16:15:33Z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ContentTypeId">
    <vt:lpwstr>0x0101001D2AC1A0CAA71244BE1C830520B3580B</vt:lpwstr>
  </property>
</Properties>
</file>